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0BE6" w:rsidRPr="00E06631" w:rsidRDefault="00E50BE6"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E50BE6" w:rsidRPr="00E06631" w:rsidRDefault="00E50BE6" w:rsidP="00B453E0">
      <w:pPr>
        <w:jc w:val="center"/>
        <w:rPr>
          <w:rFonts w:ascii="Arial" w:hAnsi="Arial" w:cs="Arial"/>
          <w:b/>
          <w:color w:val="000000" w:themeColor="text1"/>
          <w:sz w:val="22"/>
          <w:szCs w:val="22"/>
        </w:rPr>
      </w:pPr>
      <w:r w:rsidRPr="00572BF1">
        <w:rPr>
          <w:rFonts w:ascii="Arial" w:hAnsi="Arial" w:cs="Arial"/>
          <w:b/>
          <w:noProof/>
          <w:color w:val="000000" w:themeColor="text1"/>
          <w:sz w:val="22"/>
          <w:szCs w:val="22"/>
        </w:rPr>
        <w:t>Senior Clerk Archives</w:t>
      </w:r>
      <w:r w:rsidRPr="00E06631">
        <w:rPr>
          <w:rFonts w:ascii="Arial" w:hAnsi="Arial" w:cs="Arial"/>
          <w:b/>
          <w:color w:val="000000" w:themeColor="text1"/>
          <w:sz w:val="22"/>
          <w:szCs w:val="22"/>
        </w:rPr>
        <w:t xml:space="preserve">   :   </w:t>
      </w:r>
      <w:r w:rsidRPr="00572BF1">
        <w:rPr>
          <w:rFonts w:ascii="Arial" w:hAnsi="Arial" w:cs="Arial"/>
          <w:b/>
          <w:noProof/>
          <w:color w:val="000000" w:themeColor="text1"/>
          <w:sz w:val="22"/>
          <w:szCs w:val="22"/>
        </w:rPr>
        <w:t>Admin Support Engineering Services</w:t>
      </w:r>
    </w:p>
    <w:p w:rsidR="00E50BE6" w:rsidRDefault="00E50BE6" w:rsidP="00B453E0">
      <w:pPr>
        <w:jc w:val="center"/>
        <w:rPr>
          <w:rFonts w:ascii="Arial" w:hAnsi="Arial" w:cs="Arial"/>
          <w:b/>
          <w:color w:val="000000" w:themeColor="text1"/>
          <w:sz w:val="22"/>
          <w:szCs w:val="22"/>
        </w:rPr>
      </w:pPr>
      <w:r w:rsidRPr="00572BF1">
        <w:rPr>
          <w:rFonts w:ascii="Arial" w:hAnsi="Arial" w:cs="Arial"/>
          <w:b/>
          <w:noProof/>
          <w:color w:val="000000" w:themeColor="text1"/>
          <w:sz w:val="22"/>
          <w:szCs w:val="22"/>
        </w:rPr>
        <w:t>Engineering Services</w:t>
      </w:r>
    </w:p>
    <w:p w:rsidR="00E50BE6" w:rsidRDefault="00E50BE6" w:rsidP="00B453E0">
      <w:pPr>
        <w:jc w:val="center"/>
        <w:rPr>
          <w:rFonts w:ascii="Arial" w:hAnsi="Arial" w:cs="Arial"/>
          <w:b/>
          <w:color w:val="000000" w:themeColor="text1"/>
          <w:sz w:val="22"/>
          <w:szCs w:val="22"/>
        </w:rPr>
      </w:pPr>
    </w:p>
    <w:p w:rsidR="00E50BE6" w:rsidRPr="00694B84" w:rsidRDefault="00E50BE6"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E50BE6" w:rsidRPr="00E06631" w:rsidRDefault="00E50BE6" w:rsidP="00B453E0">
      <w:pPr>
        <w:rPr>
          <w:rFonts w:ascii="Arial" w:hAnsi="Arial" w:cs="Arial"/>
          <w:b/>
          <w:color w:val="000000" w:themeColor="text1"/>
          <w:sz w:val="22"/>
          <w:szCs w:val="22"/>
        </w:rPr>
      </w:pPr>
    </w:p>
    <w:p w:rsidR="00E50BE6" w:rsidRPr="00E06631" w:rsidRDefault="00E50BE6"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E50BE6" w:rsidRPr="00E06631">
        <w:tc>
          <w:tcPr>
            <w:tcW w:w="2901" w:type="dxa"/>
            <w:shd w:val="clear" w:color="auto" w:fill="E0E0E0"/>
          </w:tcPr>
          <w:p w:rsidR="00E50BE6" w:rsidRPr="00E06631" w:rsidRDefault="00E50BE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E50BE6" w:rsidRPr="00E06631" w:rsidRDefault="00E50BE6" w:rsidP="007028DC">
            <w:pPr>
              <w:rPr>
                <w:rFonts w:ascii="Arial" w:hAnsi="Arial" w:cs="Arial"/>
                <w:b/>
                <w:color w:val="000000" w:themeColor="text1"/>
                <w:sz w:val="22"/>
                <w:szCs w:val="22"/>
              </w:rPr>
            </w:pPr>
            <w:r w:rsidRPr="00572BF1">
              <w:rPr>
                <w:rFonts w:ascii="Arial" w:hAnsi="Arial" w:cs="Arial"/>
                <w:b/>
                <w:noProof/>
                <w:color w:val="000000" w:themeColor="text1"/>
                <w:sz w:val="22"/>
                <w:szCs w:val="22"/>
              </w:rPr>
              <w:t>Engineering Services</w:t>
            </w:r>
          </w:p>
          <w:p w:rsidR="00E50BE6" w:rsidRPr="00E06631" w:rsidRDefault="00E50BE6" w:rsidP="007028DC">
            <w:pPr>
              <w:rPr>
                <w:rFonts w:ascii="Arial" w:hAnsi="Arial" w:cs="Arial"/>
                <w:b/>
                <w:color w:val="000000" w:themeColor="text1"/>
                <w:sz w:val="22"/>
                <w:szCs w:val="22"/>
              </w:rPr>
            </w:pPr>
            <w:r w:rsidRPr="00572BF1">
              <w:rPr>
                <w:rFonts w:ascii="Arial" w:hAnsi="Arial" w:cs="Arial"/>
                <w:b/>
                <w:noProof/>
                <w:color w:val="000000" w:themeColor="text1"/>
                <w:sz w:val="22"/>
                <w:szCs w:val="22"/>
              </w:rPr>
              <w:t>Admin Support Engineering Services</w:t>
            </w:r>
          </w:p>
        </w:tc>
      </w:tr>
      <w:tr w:rsidR="00E50BE6" w:rsidRPr="00E06631">
        <w:tc>
          <w:tcPr>
            <w:tcW w:w="2901" w:type="dxa"/>
            <w:shd w:val="clear" w:color="auto" w:fill="E0E0E0"/>
          </w:tcPr>
          <w:p w:rsidR="00E50BE6" w:rsidRPr="00E06631" w:rsidRDefault="00E50BE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E50BE6" w:rsidRPr="00E06631" w:rsidRDefault="00E50BE6"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E50BE6" w:rsidRPr="00E06631" w:rsidRDefault="00E50BE6"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E50BE6" w:rsidRPr="00E06631" w:rsidRDefault="00E50BE6" w:rsidP="00B453E0">
            <w:pPr>
              <w:rPr>
                <w:rFonts w:ascii="Arial" w:hAnsi="Arial" w:cs="Arial"/>
                <w:b/>
                <w:color w:val="000000" w:themeColor="text1"/>
                <w:sz w:val="22"/>
                <w:szCs w:val="22"/>
              </w:rPr>
            </w:pPr>
          </w:p>
        </w:tc>
      </w:tr>
      <w:tr w:rsidR="00E50BE6" w:rsidRPr="00E06631">
        <w:tc>
          <w:tcPr>
            <w:tcW w:w="2901" w:type="dxa"/>
            <w:shd w:val="clear" w:color="auto" w:fill="E0E0E0"/>
          </w:tcPr>
          <w:p w:rsidR="00E50BE6" w:rsidRPr="00E06631" w:rsidRDefault="00E50BE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E50BE6" w:rsidRPr="00E06631" w:rsidRDefault="00E50BE6"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E50BE6" w:rsidRPr="00E06631" w:rsidRDefault="00E50BE6"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E50BE6" w:rsidRPr="00E06631">
        <w:tc>
          <w:tcPr>
            <w:tcW w:w="2901" w:type="dxa"/>
            <w:shd w:val="clear" w:color="auto" w:fill="E0E0E0"/>
          </w:tcPr>
          <w:p w:rsidR="00E50BE6" w:rsidRPr="00E06631" w:rsidRDefault="00E50BE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E50BE6" w:rsidRPr="00E06631" w:rsidRDefault="00E50BE6" w:rsidP="00B453E0">
            <w:pPr>
              <w:rPr>
                <w:rFonts w:ascii="Arial" w:hAnsi="Arial" w:cs="Arial"/>
                <w:b/>
                <w:color w:val="000000" w:themeColor="text1"/>
                <w:sz w:val="22"/>
                <w:szCs w:val="22"/>
              </w:rPr>
            </w:pPr>
            <w:r w:rsidRPr="00572BF1">
              <w:rPr>
                <w:rFonts w:ascii="Arial" w:hAnsi="Arial" w:cs="Arial"/>
                <w:b/>
                <w:noProof/>
                <w:color w:val="000000" w:themeColor="text1"/>
                <w:sz w:val="22"/>
                <w:szCs w:val="22"/>
              </w:rPr>
              <w:t>Senior Clerk Archives</w:t>
            </w:r>
          </w:p>
        </w:tc>
        <w:tc>
          <w:tcPr>
            <w:tcW w:w="3420" w:type="dxa"/>
            <w:gridSpan w:val="2"/>
          </w:tcPr>
          <w:p w:rsidR="00E50BE6" w:rsidRPr="00E06631" w:rsidRDefault="00E50BE6"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E50BE6" w:rsidRPr="00E06631">
        <w:tc>
          <w:tcPr>
            <w:tcW w:w="2901" w:type="dxa"/>
            <w:shd w:val="clear" w:color="auto" w:fill="E0E0E0"/>
          </w:tcPr>
          <w:p w:rsidR="00E50BE6" w:rsidRPr="00E06631" w:rsidRDefault="00E50BE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E50BE6" w:rsidRPr="00E06631" w:rsidRDefault="00E50BE6"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E50BE6" w:rsidRPr="00E06631" w:rsidRDefault="00E50BE6"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E50BE6" w:rsidRPr="00E06631" w:rsidTr="002A0577">
        <w:trPr>
          <w:trHeight w:val="85"/>
        </w:trPr>
        <w:tc>
          <w:tcPr>
            <w:tcW w:w="2901" w:type="dxa"/>
            <w:vMerge w:val="restart"/>
            <w:shd w:val="clear" w:color="auto" w:fill="E0E0E0"/>
          </w:tcPr>
          <w:p w:rsidR="00E50BE6" w:rsidRPr="00E06631" w:rsidRDefault="00E50BE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E50BE6" w:rsidRPr="00E06631" w:rsidRDefault="00E50BE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E50BE6" w:rsidRPr="00E06631" w:rsidRDefault="00E50BE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E50BE6" w:rsidRPr="00E06631" w:rsidRDefault="00E50BE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E50BE6" w:rsidRPr="00E06631" w:rsidRDefault="00E50BE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E50BE6" w:rsidRPr="00E06631" w:rsidRDefault="00E50BE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E50BE6" w:rsidRPr="00E06631">
        <w:tc>
          <w:tcPr>
            <w:tcW w:w="2901" w:type="dxa"/>
            <w:vMerge/>
            <w:shd w:val="clear" w:color="auto" w:fill="E0E0E0"/>
          </w:tcPr>
          <w:p w:rsidR="00E50BE6" w:rsidRPr="00E06631" w:rsidRDefault="00E50BE6" w:rsidP="00B453E0">
            <w:pPr>
              <w:rPr>
                <w:rFonts w:ascii="Arial" w:hAnsi="Arial" w:cs="Arial"/>
                <w:b/>
                <w:color w:val="000000" w:themeColor="text1"/>
                <w:sz w:val="22"/>
                <w:szCs w:val="22"/>
              </w:rPr>
            </w:pPr>
          </w:p>
        </w:tc>
        <w:tc>
          <w:tcPr>
            <w:tcW w:w="1724" w:type="dxa"/>
            <w:shd w:val="clear" w:color="auto" w:fill="auto"/>
          </w:tcPr>
          <w:p w:rsidR="00E50BE6" w:rsidRPr="00E06631" w:rsidRDefault="00E50BE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E50BE6" w:rsidRPr="00E06631" w:rsidRDefault="00E50BE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E50BE6" w:rsidRPr="00E06631" w:rsidRDefault="00E50BE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E50BE6" w:rsidRPr="00E06631">
        <w:tc>
          <w:tcPr>
            <w:tcW w:w="9288" w:type="dxa"/>
            <w:gridSpan w:val="5"/>
            <w:shd w:val="clear" w:color="auto" w:fill="E0E0E0"/>
          </w:tcPr>
          <w:p w:rsidR="00E50BE6" w:rsidRPr="00E06631" w:rsidRDefault="00E50BE6"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E50BE6" w:rsidRPr="00E06631" w:rsidRDefault="00E50BE6" w:rsidP="00B453E0">
            <w:pPr>
              <w:pStyle w:val="Default"/>
              <w:jc w:val="both"/>
              <w:rPr>
                <w:color w:val="000000" w:themeColor="text1"/>
                <w:sz w:val="22"/>
                <w:szCs w:val="22"/>
              </w:rPr>
            </w:pPr>
            <w:r w:rsidRPr="00572BF1">
              <w:rPr>
                <w:b/>
                <w:noProof/>
                <w:color w:val="000000" w:themeColor="text1"/>
                <w:sz w:val="22"/>
                <w:szCs w:val="22"/>
              </w:rPr>
              <w:t>Circulates all correspondence for the Directorate, searches and retrieves files and correspondence, allocates file reference numbers on all correspondence and assists the Administrative Officer in the daily running of the Section.</w:t>
            </w:r>
          </w:p>
        </w:tc>
      </w:tr>
    </w:tbl>
    <w:p w:rsidR="00E50BE6" w:rsidRPr="00E06631" w:rsidRDefault="00E50BE6" w:rsidP="00B453E0">
      <w:pPr>
        <w:rPr>
          <w:rFonts w:ascii="Arial" w:hAnsi="Arial" w:cs="Arial"/>
          <w:b/>
          <w:color w:val="000000" w:themeColor="text1"/>
          <w:sz w:val="22"/>
          <w:szCs w:val="22"/>
        </w:rPr>
      </w:pPr>
    </w:p>
    <w:p w:rsidR="00E50BE6" w:rsidRPr="00E06631" w:rsidRDefault="00E50BE6"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E50BE6" w:rsidRPr="00E06631">
        <w:trPr>
          <w:tblHeader/>
        </w:trPr>
        <w:tc>
          <w:tcPr>
            <w:tcW w:w="6768" w:type="dxa"/>
            <w:shd w:val="clear" w:color="auto" w:fill="E0E0E0"/>
          </w:tcPr>
          <w:p w:rsidR="00E50BE6" w:rsidRPr="00E06631" w:rsidRDefault="00E50BE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E50BE6" w:rsidRPr="00E06631" w:rsidRDefault="00E50BE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E50BE6" w:rsidRPr="00E06631">
        <w:tc>
          <w:tcPr>
            <w:tcW w:w="6768" w:type="dxa"/>
          </w:tcPr>
          <w:p w:rsidR="00E50BE6" w:rsidRPr="00E06631" w:rsidRDefault="00E50BE6" w:rsidP="002A0577">
            <w:pPr>
              <w:ind w:left="360"/>
              <w:rPr>
                <w:rFonts w:ascii="Arial" w:hAnsi="Arial" w:cs="Arial"/>
                <w:b/>
                <w:color w:val="000000" w:themeColor="text1"/>
                <w:sz w:val="22"/>
                <w:szCs w:val="22"/>
              </w:rPr>
            </w:pPr>
            <w:r w:rsidRPr="00572BF1">
              <w:rPr>
                <w:rFonts w:ascii="Arial" w:hAnsi="Arial" w:cs="Arial"/>
                <w:b/>
                <w:noProof/>
                <w:color w:val="000000" w:themeColor="text1"/>
                <w:sz w:val="22"/>
                <w:szCs w:val="22"/>
              </w:rPr>
              <w:t>Grade 12</w:t>
            </w:r>
          </w:p>
          <w:p w:rsidR="00E50BE6" w:rsidRPr="00E06631" w:rsidRDefault="00E50BE6" w:rsidP="002A0577">
            <w:pPr>
              <w:ind w:left="360"/>
              <w:rPr>
                <w:rFonts w:ascii="Arial" w:hAnsi="Arial" w:cs="Arial"/>
                <w:color w:val="000000" w:themeColor="text1"/>
                <w:sz w:val="22"/>
                <w:szCs w:val="22"/>
              </w:rPr>
            </w:pPr>
            <w:r w:rsidRPr="00572BF1">
              <w:rPr>
                <w:rFonts w:ascii="Arial" w:hAnsi="Arial" w:cs="Arial"/>
                <w:b/>
                <w:noProof/>
                <w:color w:val="000000" w:themeColor="text1"/>
                <w:sz w:val="22"/>
                <w:szCs w:val="22"/>
              </w:rPr>
              <w:t>None</w:t>
            </w:r>
          </w:p>
        </w:tc>
        <w:tc>
          <w:tcPr>
            <w:tcW w:w="2520" w:type="dxa"/>
          </w:tcPr>
          <w:p w:rsidR="00E50BE6" w:rsidRPr="00E06631" w:rsidRDefault="00E50BE6" w:rsidP="00B453E0">
            <w:pPr>
              <w:rPr>
                <w:rFonts w:ascii="Arial" w:hAnsi="Arial" w:cs="Arial"/>
                <w:color w:val="000000" w:themeColor="text1"/>
                <w:sz w:val="22"/>
                <w:szCs w:val="22"/>
              </w:rPr>
            </w:pPr>
          </w:p>
          <w:p w:rsidR="00E50BE6" w:rsidRPr="00E06631" w:rsidRDefault="00E50BE6" w:rsidP="005C0A1A">
            <w:pPr>
              <w:jc w:val="center"/>
              <w:rPr>
                <w:rFonts w:ascii="Arial" w:hAnsi="Arial" w:cs="Arial"/>
                <w:color w:val="000000" w:themeColor="text1"/>
                <w:sz w:val="22"/>
                <w:szCs w:val="22"/>
              </w:rPr>
            </w:pPr>
            <w:r w:rsidRPr="00572BF1">
              <w:rPr>
                <w:rFonts w:ascii="Arial" w:hAnsi="Arial" w:cs="Arial"/>
                <w:noProof/>
                <w:color w:val="000000" w:themeColor="text1"/>
                <w:sz w:val="22"/>
                <w:szCs w:val="22"/>
              </w:rPr>
              <w:t>4</w:t>
            </w:r>
          </w:p>
        </w:tc>
      </w:tr>
    </w:tbl>
    <w:p w:rsidR="00E50BE6" w:rsidRPr="00E06631" w:rsidRDefault="00E50BE6" w:rsidP="00B453E0">
      <w:pPr>
        <w:rPr>
          <w:rFonts w:ascii="Arial" w:hAnsi="Arial" w:cs="Arial"/>
          <w:b/>
          <w:color w:val="000000" w:themeColor="text1"/>
          <w:sz w:val="22"/>
          <w:szCs w:val="22"/>
        </w:rPr>
      </w:pPr>
    </w:p>
    <w:p w:rsidR="00E50BE6" w:rsidRPr="00E06631" w:rsidRDefault="00E50BE6"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E50BE6" w:rsidRPr="00E06631">
        <w:trPr>
          <w:tblHeader/>
        </w:trPr>
        <w:tc>
          <w:tcPr>
            <w:tcW w:w="3168" w:type="dxa"/>
            <w:shd w:val="clear" w:color="auto" w:fill="E0E0E0"/>
          </w:tcPr>
          <w:p w:rsidR="00E50BE6" w:rsidRPr="00E06631" w:rsidRDefault="00E50BE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E50BE6" w:rsidRPr="00E06631" w:rsidRDefault="00E50BE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E50BE6" w:rsidRPr="00E06631">
        <w:tc>
          <w:tcPr>
            <w:tcW w:w="3168" w:type="dxa"/>
          </w:tcPr>
          <w:p w:rsidR="00E50BE6" w:rsidRPr="00E06631" w:rsidRDefault="00E50BE6" w:rsidP="005C0A1A">
            <w:pPr>
              <w:jc w:val="center"/>
              <w:rPr>
                <w:rFonts w:ascii="Arial" w:hAnsi="Arial" w:cs="Arial"/>
                <w:color w:val="000000" w:themeColor="text1"/>
                <w:sz w:val="22"/>
                <w:szCs w:val="22"/>
              </w:rPr>
            </w:pPr>
            <w:r w:rsidRPr="00572BF1">
              <w:rPr>
                <w:rFonts w:ascii="Arial" w:hAnsi="Arial" w:cs="Arial"/>
                <w:noProof/>
                <w:color w:val="000000" w:themeColor="text1"/>
                <w:sz w:val="22"/>
                <w:szCs w:val="22"/>
              </w:rPr>
              <w:t>2</w:t>
            </w:r>
          </w:p>
        </w:tc>
        <w:tc>
          <w:tcPr>
            <w:tcW w:w="6120" w:type="dxa"/>
          </w:tcPr>
          <w:p w:rsidR="00E50BE6" w:rsidRPr="00E06631" w:rsidRDefault="00E50BE6" w:rsidP="00B453E0">
            <w:pPr>
              <w:rPr>
                <w:rFonts w:ascii="Arial Narrow" w:hAnsi="Arial Narrow" w:cs="Arial"/>
                <w:color w:val="000000" w:themeColor="text1"/>
                <w:sz w:val="22"/>
                <w:szCs w:val="22"/>
              </w:rPr>
            </w:pPr>
            <w:r w:rsidRPr="00572BF1">
              <w:rPr>
                <w:rFonts w:ascii="Arial" w:hAnsi="Arial" w:cs="Arial"/>
                <w:b/>
                <w:noProof/>
                <w:color w:val="000000" w:themeColor="text1"/>
                <w:sz w:val="22"/>
                <w:szCs w:val="22"/>
              </w:rPr>
              <w:t>2 Years general office/archival experience preferably in a local authority</w:t>
            </w:r>
          </w:p>
        </w:tc>
      </w:tr>
    </w:tbl>
    <w:p w:rsidR="00E50BE6" w:rsidRPr="00E06631" w:rsidRDefault="00E50BE6"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E50BE6" w:rsidRPr="00E06631" w:rsidRDefault="00E50BE6"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E50BE6" w:rsidRPr="00E06631">
        <w:trPr>
          <w:tblHeader/>
        </w:trPr>
        <w:tc>
          <w:tcPr>
            <w:tcW w:w="3168" w:type="dxa"/>
            <w:shd w:val="clear" w:color="auto" w:fill="E0E0E0"/>
          </w:tcPr>
          <w:p w:rsidR="00E50BE6" w:rsidRPr="00E06631" w:rsidRDefault="00E50BE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E50BE6" w:rsidRPr="00E06631" w:rsidRDefault="00E50BE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E50BE6" w:rsidRPr="00E06631" w:rsidTr="007028DC">
        <w:tc>
          <w:tcPr>
            <w:tcW w:w="3168" w:type="dxa"/>
          </w:tcPr>
          <w:p w:rsidR="00E50BE6" w:rsidRPr="00E06631" w:rsidRDefault="00E50BE6" w:rsidP="007028DC">
            <w:pPr>
              <w:rPr>
                <w:rFonts w:ascii="Arial Narrow" w:hAnsi="Arial Narrow" w:cs="Arial"/>
                <w:color w:val="000000" w:themeColor="text1"/>
                <w:sz w:val="20"/>
                <w:szCs w:val="20"/>
              </w:rPr>
            </w:pPr>
            <w:r w:rsidRPr="00572BF1">
              <w:rPr>
                <w:rFonts w:ascii="Arial Narrow" w:hAnsi="Arial Narrow" w:cs="Arial"/>
                <w:noProof/>
                <w:color w:val="000000" w:themeColor="text1"/>
                <w:sz w:val="20"/>
                <w:szCs w:val="20"/>
              </w:rPr>
              <w:t>Compliance and Risk Management</w:t>
            </w:r>
          </w:p>
        </w:tc>
        <w:tc>
          <w:tcPr>
            <w:tcW w:w="6120" w:type="dxa"/>
          </w:tcPr>
          <w:p w:rsidR="00E50BE6" w:rsidRPr="00E06631" w:rsidRDefault="00E50BE6" w:rsidP="007028DC">
            <w:pPr>
              <w:autoSpaceDE w:val="0"/>
              <w:autoSpaceDN w:val="0"/>
              <w:ind w:left="357"/>
              <w:rPr>
                <w:rFonts w:ascii="Arial Narrow" w:hAnsi="Arial Narrow"/>
                <w:color w:val="000000" w:themeColor="text1"/>
                <w:sz w:val="20"/>
                <w:szCs w:val="20"/>
              </w:rPr>
            </w:pPr>
            <w:r w:rsidRPr="00572BF1">
              <w:rPr>
                <w:rFonts w:ascii="Arial Narrow" w:hAnsi="Arial Narrow"/>
                <w:noProof/>
                <w:color w:val="000000" w:themeColor="text1"/>
                <w:sz w:val="20"/>
                <w:szCs w:val="20"/>
              </w:rPr>
              <w:t>Understands risk and guides the management of risk.</w:t>
            </w:r>
          </w:p>
          <w:p w:rsidR="00E50BE6" w:rsidRPr="00E06631" w:rsidRDefault="00E50BE6" w:rsidP="00E50BE6">
            <w:pPr>
              <w:autoSpaceDE w:val="0"/>
              <w:autoSpaceDN w:val="0"/>
              <w:ind w:left="357"/>
              <w:rPr>
                <w:rFonts w:ascii="Arial Narrow" w:hAnsi="Arial Narrow"/>
                <w:color w:val="000000" w:themeColor="text1"/>
                <w:sz w:val="18"/>
                <w:szCs w:val="18"/>
              </w:rPr>
            </w:pPr>
          </w:p>
        </w:tc>
      </w:tr>
      <w:tr w:rsidR="00E50BE6" w:rsidRPr="00E06631" w:rsidTr="007028DC">
        <w:tc>
          <w:tcPr>
            <w:tcW w:w="3168" w:type="dxa"/>
          </w:tcPr>
          <w:p w:rsidR="00E50BE6" w:rsidRPr="00E06631" w:rsidRDefault="00E50BE6" w:rsidP="007028DC">
            <w:pPr>
              <w:rPr>
                <w:rFonts w:ascii="Arial Narrow" w:hAnsi="Arial Narrow" w:cs="Arial"/>
                <w:color w:val="000000" w:themeColor="text1"/>
                <w:sz w:val="20"/>
                <w:szCs w:val="20"/>
              </w:rPr>
            </w:pPr>
            <w:r w:rsidRPr="00572BF1">
              <w:rPr>
                <w:rFonts w:ascii="Arial Narrow" w:hAnsi="Arial Narrow" w:cs="Arial"/>
                <w:noProof/>
                <w:color w:val="000000" w:themeColor="text1"/>
                <w:sz w:val="20"/>
                <w:szCs w:val="20"/>
              </w:rPr>
              <w:t>Audit and Assurance</w:t>
            </w:r>
          </w:p>
        </w:tc>
        <w:tc>
          <w:tcPr>
            <w:tcW w:w="6120" w:type="dxa"/>
          </w:tcPr>
          <w:p w:rsidR="00E50BE6" w:rsidRPr="00E06631" w:rsidRDefault="00E50BE6" w:rsidP="007028DC">
            <w:pPr>
              <w:autoSpaceDE w:val="0"/>
              <w:autoSpaceDN w:val="0"/>
              <w:ind w:left="357"/>
              <w:rPr>
                <w:rFonts w:ascii="Arial Narrow" w:hAnsi="Arial Narrow"/>
                <w:color w:val="000000" w:themeColor="text1"/>
                <w:sz w:val="20"/>
                <w:szCs w:val="20"/>
              </w:rPr>
            </w:pPr>
            <w:r w:rsidRPr="00572BF1">
              <w:rPr>
                <w:rFonts w:ascii="Arial Narrow" w:hAnsi="Arial Narrow"/>
                <w:noProof/>
                <w:color w:val="000000" w:themeColor="text1"/>
                <w:sz w:val="20"/>
                <w:szCs w:val="20"/>
              </w:rPr>
              <w:t>Supports the audit process, in order to obtains the optimum level of assurance from the Auditor-General.</w:t>
            </w:r>
          </w:p>
          <w:p w:rsidR="00E50BE6" w:rsidRPr="00E06631" w:rsidRDefault="00E50BE6" w:rsidP="00E50BE6">
            <w:pPr>
              <w:autoSpaceDE w:val="0"/>
              <w:autoSpaceDN w:val="0"/>
              <w:ind w:left="357"/>
              <w:rPr>
                <w:rFonts w:ascii="Arial Narrow" w:hAnsi="Arial Narrow"/>
                <w:color w:val="000000" w:themeColor="text1"/>
                <w:sz w:val="20"/>
                <w:szCs w:val="20"/>
              </w:rPr>
            </w:pPr>
          </w:p>
        </w:tc>
      </w:tr>
      <w:tr w:rsidR="00E50BE6" w:rsidRPr="00E06631" w:rsidTr="00DF286C">
        <w:tc>
          <w:tcPr>
            <w:tcW w:w="3168" w:type="dxa"/>
          </w:tcPr>
          <w:p w:rsidR="00E50BE6" w:rsidRPr="00E06631" w:rsidRDefault="00E50BE6" w:rsidP="00DF286C">
            <w:pPr>
              <w:rPr>
                <w:rFonts w:ascii="Arial Narrow" w:hAnsi="Arial Narrow" w:cs="Arial"/>
                <w:color w:val="000000" w:themeColor="text1"/>
                <w:sz w:val="20"/>
                <w:szCs w:val="20"/>
              </w:rPr>
            </w:pPr>
          </w:p>
        </w:tc>
        <w:tc>
          <w:tcPr>
            <w:tcW w:w="6120" w:type="dxa"/>
          </w:tcPr>
          <w:p w:rsidR="00E50BE6" w:rsidRPr="00E06631" w:rsidRDefault="00E50BE6" w:rsidP="00E50BE6">
            <w:pPr>
              <w:autoSpaceDE w:val="0"/>
              <w:autoSpaceDN w:val="0"/>
              <w:ind w:left="357"/>
              <w:rPr>
                <w:rFonts w:ascii="Arial Narrow" w:hAnsi="Arial Narrow"/>
                <w:color w:val="000000" w:themeColor="text1"/>
                <w:sz w:val="20"/>
                <w:szCs w:val="20"/>
              </w:rPr>
            </w:pPr>
          </w:p>
        </w:tc>
      </w:tr>
    </w:tbl>
    <w:p w:rsidR="00E50BE6" w:rsidRPr="00E06631" w:rsidRDefault="00E50BE6" w:rsidP="00B453E0">
      <w:pPr>
        <w:rPr>
          <w:rFonts w:ascii="Arial" w:hAnsi="Arial" w:cs="Arial"/>
          <w:color w:val="000000" w:themeColor="text1"/>
          <w:sz w:val="22"/>
          <w:szCs w:val="22"/>
          <w:lang w:val="en-GB"/>
        </w:rPr>
      </w:pPr>
    </w:p>
    <w:p w:rsidR="00E50BE6" w:rsidRPr="00E06631" w:rsidRDefault="00E50BE6"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E50BE6" w:rsidRPr="00E06631">
        <w:trPr>
          <w:tblHeader/>
        </w:trPr>
        <w:tc>
          <w:tcPr>
            <w:tcW w:w="3168" w:type="dxa"/>
            <w:shd w:val="clear" w:color="auto" w:fill="E0E0E0"/>
          </w:tcPr>
          <w:p w:rsidR="00E50BE6" w:rsidRPr="00E06631" w:rsidRDefault="00E50BE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E50BE6" w:rsidRPr="00E06631" w:rsidRDefault="00E50BE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E50BE6" w:rsidRPr="00E06631" w:rsidTr="005F56C9">
        <w:tc>
          <w:tcPr>
            <w:tcW w:w="3168" w:type="dxa"/>
          </w:tcPr>
          <w:p w:rsidR="00E50BE6" w:rsidRPr="00E06631" w:rsidRDefault="00E50BE6" w:rsidP="005F56C9">
            <w:pPr>
              <w:rPr>
                <w:rFonts w:ascii="Arial Narrow" w:hAnsi="Arial Narrow" w:cs="Arial"/>
                <w:color w:val="000000" w:themeColor="text1"/>
                <w:sz w:val="20"/>
                <w:szCs w:val="20"/>
              </w:rPr>
            </w:pPr>
            <w:r w:rsidRPr="00572BF1">
              <w:rPr>
                <w:rFonts w:ascii="Arial Narrow" w:hAnsi="Arial Narrow" w:cs="Arial"/>
                <w:noProof/>
                <w:color w:val="000000" w:themeColor="text1"/>
                <w:sz w:val="20"/>
                <w:szCs w:val="20"/>
              </w:rPr>
              <w:lastRenderedPageBreak/>
              <w:t>Administration</w:t>
            </w:r>
          </w:p>
        </w:tc>
        <w:tc>
          <w:tcPr>
            <w:tcW w:w="6120" w:type="dxa"/>
          </w:tcPr>
          <w:p w:rsidR="00E50BE6" w:rsidRPr="00E06631" w:rsidRDefault="00E50BE6" w:rsidP="005F56C9">
            <w:pPr>
              <w:autoSpaceDE w:val="0"/>
              <w:autoSpaceDN w:val="0"/>
              <w:ind w:left="357"/>
              <w:rPr>
                <w:rFonts w:ascii="Arial Narrow" w:hAnsi="Arial Narrow"/>
                <w:color w:val="000000" w:themeColor="text1"/>
                <w:sz w:val="20"/>
                <w:szCs w:val="20"/>
              </w:rPr>
            </w:pPr>
            <w:r w:rsidRPr="00572BF1">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E50BE6" w:rsidRPr="00E06631" w:rsidRDefault="00E50BE6" w:rsidP="000347AC">
            <w:pPr>
              <w:autoSpaceDE w:val="0"/>
              <w:autoSpaceDN w:val="0"/>
              <w:ind w:left="660"/>
              <w:rPr>
                <w:rFonts w:ascii="Arial Narrow" w:hAnsi="Arial Narrow"/>
                <w:color w:val="000000" w:themeColor="text1"/>
                <w:sz w:val="18"/>
                <w:szCs w:val="18"/>
              </w:rPr>
            </w:pPr>
          </w:p>
          <w:p w:rsidR="00E50BE6" w:rsidRPr="00572BF1" w:rsidRDefault="00E50BE6" w:rsidP="00C22D43">
            <w:pPr>
              <w:autoSpaceDE w:val="0"/>
              <w:autoSpaceDN w:val="0"/>
              <w:ind w:left="660"/>
              <w:rPr>
                <w:rFonts w:ascii="Arial Narrow" w:hAnsi="Arial Narrow"/>
                <w:noProof/>
                <w:color w:val="000000" w:themeColor="text1"/>
                <w:sz w:val="18"/>
                <w:szCs w:val="18"/>
              </w:rPr>
            </w:pPr>
            <w:r w:rsidRPr="00572BF1">
              <w:rPr>
                <w:rFonts w:ascii="Arial Narrow" w:hAnsi="Arial Narrow"/>
                <w:noProof/>
                <w:color w:val="000000" w:themeColor="text1"/>
                <w:sz w:val="18"/>
                <w:szCs w:val="18"/>
              </w:rPr>
              <w:t>Circulates and distributes all mail within the Directorate and to other Directorates.</w:t>
            </w:r>
          </w:p>
          <w:p w:rsidR="00E50BE6" w:rsidRPr="00572BF1" w:rsidRDefault="00E50BE6" w:rsidP="00C22D43">
            <w:pPr>
              <w:autoSpaceDE w:val="0"/>
              <w:autoSpaceDN w:val="0"/>
              <w:ind w:left="660"/>
              <w:rPr>
                <w:rFonts w:ascii="Arial Narrow" w:hAnsi="Arial Narrow"/>
                <w:noProof/>
                <w:color w:val="000000" w:themeColor="text1"/>
                <w:sz w:val="18"/>
                <w:szCs w:val="18"/>
              </w:rPr>
            </w:pPr>
          </w:p>
          <w:p w:rsidR="00E50BE6" w:rsidRPr="00572BF1" w:rsidRDefault="00E50BE6" w:rsidP="00C22D43">
            <w:pPr>
              <w:autoSpaceDE w:val="0"/>
              <w:autoSpaceDN w:val="0"/>
              <w:ind w:left="660"/>
              <w:rPr>
                <w:rFonts w:ascii="Arial Narrow" w:hAnsi="Arial Narrow"/>
                <w:noProof/>
                <w:color w:val="000000" w:themeColor="text1"/>
                <w:sz w:val="18"/>
                <w:szCs w:val="18"/>
              </w:rPr>
            </w:pPr>
            <w:r w:rsidRPr="00572BF1">
              <w:rPr>
                <w:rFonts w:ascii="Arial Narrow" w:hAnsi="Arial Narrow"/>
                <w:noProof/>
                <w:color w:val="000000" w:themeColor="text1"/>
                <w:sz w:val="18"/>
                <w:szCs w:val="18"/>
              </w:rPr>
              <w:t>Deals with any queries arising from the correspondence.</w:t>
            </w:r>
          </w:p>
          <w:p w:rsidR="00E50BE6" w:rsidRPr="00572BF1" w:rsidRDefault="00E50BE6" w:rsidP="00C22D43">
            <w:pPr>
              <w:autoSpaceDE w:val="0"/>
              <w:autoSpaceDN w:val="0"/>
              <w:ind w:left="660"/>
              <w:rPr>
                <w:rFonts w:ascii="Arial Narrow" w:hAnsi="Arial Narrow"/>
                <w:noProof/>
                <w:color w:val="000000" w:themeColor="text1"/>
                <w:sz w:val="18"/>
                <w:szCs w:val="18"/>
              </w:rPr>
            </w:pPr>
          </w:p>
          <w:p w:rsidR="00E50BE6" w:rsidRPr="00572BF1" w:rsidRDefault="00E50BE6" w:rsidP="00C22D43">
            <w:pPr>
              <w:autoSpaceDE w:val="0"/>
              <w:autoSpaceDN w:val="0"/>
              <w:ind w:left="660"/>
              <w:rPr>
                <w:rFonts w:ascii="Arial Narrow" w:hAnsi="Arial Narrow"/>
                <w:noProof/>
                <w:color w:val="000000" w:themeColor="text1"/>
                <w:sz w:val="18"/>
                <w:szCs w:val="18"/>
              </w:rPr>
            </w:pPr>
            <w:r w:rsidRPr="00572BF1">
              <w:rPr>
                <w:rFonts w:ascii="Arial Narrow" w:hAnsi="Arial Narrow"/>
                <w:noProof/>
                <w:color w:val="000000" w:themeColor="text1"/>
                <w:sz w:val="18"/>
                <w:szCs w:val="18"/>
              </w:rPr>
              <w:t>Circulates the Agenda and Minutes.</w:t>
            </w:r>
          </w:p>
          <w:p w:rsidR="00E50BE6" w:rsidRPr="00572BF1" w:rsidRDefault="00E50BE6" w:rsidP="00C22D43">
            <w:pPr>
              <w:autoSpaceDE w:val="0"/>
              <w:autoSpaceDN w:val="0"/>
              <w:ind w:left="660"/>
              <w:rPr>
                <w:rFonts w:ascii="Arial Narrow" w:hAnsi="Arial Narrow"/>
                <w:noProof/>
                <w:color w:val="000000" w:themeColor="text1"/>
                <w:sz w:val="18"/>
                <w:szCs w:val="18"/>
              </w:rPr>
            </w:pPr>
          </w:p>
          <w:p w:rsidR="00E50BE6" w:rsidRPr="00572BF1" w:rsidRDefault="00E50BE6" w:rsidP="00C22D43">
            <w:pPr>
              <w:autoSpaceDE w:val="0"/>
              <w:autoSpaceDN w:val="0"/>
              <w:ind w:left="660"/>
              <w:rPr>
                <w:rFonts w:ascii="Arial Narrow" w:hAnsi="Arial Narrow"/>
                <w:noProof/>
                <w:color w:val="000000" w:themeColor="text1"/>
                <w:sz w:val="18"/>
                <w:szCs w:val="18"/>
              </w:rPr>
            </w:pPr>
            <w:r w:rsidRPr="00572BF1">
              <w:rPr>
                <w:rFonts w:ascii="Arial Narrow" w:hAnsi="Arial Narrow"/>
                <w:noProof/>
                <w:color w:val="000000" w:themeColor="text1"/>
                <w:sz w:val="18"/>
                <w:szCs w:val="18"/>
              </w:rPr>
              <w:t>Collates relevant reports and minutes by reading through reports and minutes, cutting out all relevant reports and minutes.</w:t>
            </w:r>
          </w:p>
          <w:p w:rsidR="00E50BE6" w:rsidRPr="00572BF1" w:rsidRDefault="00E50BE6" w:rsidP="00C22D43">
            <w:pPr>
              <w:autoSpaceDE w:val="0"/>
              <w:autoSpaceDN w:val="0"/>
              <w:ind w:left="660"/>
              <w:rPr>
                <w:rFonts w:ascii="Arial Narrow" w:hAnsi="Arial Narrow"/>
                <w:noProof/>
                <w:color w:val="000000" w:themeColor="text1"/>
                <w:sz w:val="18"/>
                <w:szCs w:val="18"/>
              </w:rPr>
            </w:pPr>
          </w:p>
          <w:p w:rsidR="00E50BE6" w:rsidRPr="00572BF1" w:rsidRDefault="00E50BE6" w:rsidP="00C22D43">
            <w:pPr>
              <w:autoSpaceDE w:val="0"/>
              <w:autoSpaceDN w:val="0"/>
              <w:ind w:left="660"/>
              <w:rPr>
                <w:rFonts w:ascii="Arial Narrow" w:hAnsi="Arial Narrow"/>
                <w:noProof/>
                <w:color w:val="000000" w:themeColor="text1"/>
                <w:sz w:val="18"/>
                <w:szCs w:val="18"/>
              </w:rPr>
            </w:pPr>
            <w:r w:rsidRPr="00572BF1">
              <w:rPr>
                <w:rFonts w:ascii="Arial Narrow" w:hAnsi="Arial Narrow"/>
                <w:noProof/>
                <w:color w:val="000000" w:themeColor="text1"/>
                <w:sz w:val="18"/>
                <w:szCs w:val="18"/>
              </w:rPr>
              <w:t>Provides support to the Administrative Officer by marking and checking all items of correspondence according to National Archives Act for easy retrieval in case of queries.</w:t>
            </w:r>
          </w:p>
          <w:p w:rsidR="00E50BE6" w:rsidRPr="00572BF1" w:rsidRDefault="00E50BE6" w:rsidP="00C22D43">
            <w:pPr>
              <w:autoSpaceDE w:val="0"/>
              <w:autoSpaceDN w:val="0"/>
              <w:ind w:left="660"/>
              <w:rPr>
                <w:rFonts w:ascii="Arial Narrow" w:hAnsi="Arial Narrow"/>
                <w:noProof/>
                <w:color w:val="000000" w:themeColor="text1"/>
                <w:sz w:val="18"/>
                <w:szCs w:val="18"/>
              </w:rPr>
            </w:pPr>
          </w:p>
          <w:p w:rsidR="00E50BE6" w:rsidRPr="00572BF1" w:rsidRDefault="00E50BE6" w:rsidP="00C22D43">
            <w:pPr>
              <w:autoSpaceDE w:val="0"/>
              <w:autoSpaceDN w:val="0"/>
              <w:ind w:left="660"/>
              <w:rPr>
                <w:rFonts w:ascii="Arial Narrow" w:hAnsi="Arial Narrow"/>
                <w:noProof/>
                <w:color w:val="000000" w:themeColor="text1"/>
                <w:sz w:val="18"/>
                <w:szCs w:val="18"/>
              </w:rPr>
            </w:pPr>
            <w:r w:rsidRPr="00572BF1">
              <w:rPr>
                <w:rFonts w:ascii="Arial Narrow" w:hAnsi="Arial Narrow"/>
                <w:noProof/>
                <w:color w:val="000000" w:themeColor="text1"/>
                <w:sz w:val="18"/>
                <w:szCs w:val="18"/>
              </w:rPr>
              <w:t>Assists the Archives Clerks.</w:t>
            </w:r>
          </w:p>
          <w:p w:rsidR="00E50BE6" w:rsidRPr="00572BF1" w:rsidRDefault="00E50BE6" w:rsidP="00C22D43">
            <w:pPr>
              <w:autoSpaceDE w:val="0"/>
              <w:autoSpaceDN w:val="0"/>
              <w:ind w:left="660"/>
              <w:rPr>
                <w:rFonts w:ascii="Arial Narrow" w:hAnsi="Arial Narrow"/>
                <w:noProof/>
                <w:color w:val="000000" w:themeColor="text1"/>
                <w:sz w:val="18"/>
                <w:szCs w:val="18"/>
              </w:rPr>
            </w:pPr>
          </w:p>
          <w:p w:rsidR="00E50BE6" w:rsidRPr="00572BF1" w:rsidRDefault="00E50BE6" w:rsidP="00C22D43">
            <w:pPr>
              <w:autoSpaceDE w:val="0"/>
              <w:autoSpaceDN w:val="0"/>
              <w:ind w:left="660"/>
              <w:rPr>
                <w:rFonts w:ascii="Arial Narrow" w:hAnsi="Arial Narrow"/>
                <w:noProof/>
                <w:color w:val="000000" w:themeColor="text1"/>
                <w:sz w:val="18"/>
                <w:szCs w:val="18"/>
              </w:rPr>
            </w:pPr>
            <w:r w:rsidRPr="00572BF1">
              <w:rPr>
                <w:rFonts w:ascii="Arial Narrow" w:hAnsi="Arial Narrow"/>
                <w:noProof/>
                <w:color w:val="000000" w:themeColor="text1"/>
                <w:sz w:val="18"/>
                <w:szCs w:val="18"/>
              </w:rPr>
              <w:t>Maintains a record of all press cuttings, reports and magazines.</w:t>
            </w:r>
          </w:p>
          <w:p w:rsidR="00E50BE6" w:rsidRPr="00572BF1" w:rsidRDefault="00E50BE6" w:rsidP="00C22D43">
            <w:pPr>
              <w:autoSpaceDE w:val="0"/>
              <w:autoSpaceDN w:val="0"/>
              <w:ind w:left="660"/>
              <w:rPr>
                <w:rFonts w:ascii="Arial Narrow" w:hAnsi="Arial Narrow"/>
                <w:noProof/>
                <w:color w:val="000000" w:themeColor="text1"/>
                <w:sz w:val="18"/>
                <w:szCs w:val="18"/>
              </w:rPr>
            </w:pPr>
          </w:p>
          <w:p w:rsidR="00E50BE6" w:rsidRPr="00E06631" w:rsidRDefault="00E50BE6" w:rsidP="000D1C95">
            <w:pPr>
              <w:autoSpaceDE w:val="0"/>
              <w:autoSpaceDN w:val="0"/>
              <w:ind w:left="660"/>
              <w:rPr>
                <w:rFonts w:ascii="Arial Narrow" w:hAnsi="Arial Narrow"/>
                <w:color w:val="000000" w:themeColor="text1"/>
                <w:sz w:val="20"/>
                <w:szCs w:val="20"/>
              </w:rPr>
            </w:pPr>
            <w:r w:rsidRPr="00572BF1">
              <w:rPr>
                <w:rFonts w:ascii="Arial Narrow" w:hAnsi="Arial Narrow"/>
                <w:noProof/>
                <w:color w:val="000000" w:themeColor="text1"/>
                <w:sz w:val="18"/>
                <w:szCs w:val="18"/>
              </w:rPr>
              <w:t>Captures and marks correspondence.</w:t>
            </w:r>
          </w:p>
        </w:tc>
      </w:tr>
      <w:tr w:rsidR="00E50BE6" w:rsidRPr="00E06631" w:rsidTr="00DE2AF8">
        <w:tc>
          <w:tcPr>
            <w:tcW w:w="3168" w:type="dxa"/>
          </w:tcPr>
          <w:p w:rsidR="00E50BE6" w:rsidRPr="00E06631" w:rsidRDefault="00E50BE6" w:rsidP="00DE2AF8">
            <w:pPr>
              <w:rPr>
                <w:rFonts w:ascii="Arial Narrow" w:hAnsi="Arial Narrow" w:cs="Arial"/>
                <w:color w:val="000000" w:themeColor="text1"/>
                <w:sz w:val="20"/>
                <w:szCs w:val="20"/>
              </w:rPr>
            </w:pPr>
            <w:r w:rsidRPr="00572BF1">
              <w:rPr>
                <w:rFonts w:ascii="Arial Narrow" w:hAnsi="Arial Narrow" w:cs="Arial"/>
                <w:noProof/>
                <w:color w:val="000000" w:themeColor="text1"/>
                <w:sz w:val="20"/>
                <w:szCs w:val="20"/>
              </w:rPr>
              <w:t>Financial</w:t>
            </w:r>
          </w:p>
        </w:tc>
        <w:tc>
          <w:tcPr>
            <w:tcW w:w="6120" w:type="dxa"/>
          </w:tcPr>
          <w:p w:rsidR="00E50BE6" w:rsidRPr="00E06631" w:rsidRDefault="00E50BE6" w:rsidP="00DE2AF8">
            <w:pPr>
              <w:autoSpaceDE w:val="0"/>
              <w:autoSpaceDN w:val="0"/>
              <w:ind w:left="357"/>
              <w:rPr>
                <w:rFonts w:ascii="Arial Narrow" w:hAnsi="Arial Narrow"/>
                <w:color w:val="000000" w:themeColor="text1"/>
                <w:sz w:val="20"/>
                <w:szCs w:val="20"/>
              </w:rPr>
            </w:pPr>
            <w:r w:rsidRPr="00572BF1">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E50BE6" w:rsidRPr="00E06631" w:rsidRDefault="00E50BE6" w:rsidP="00E50BE6">
            <w:pPr>
              <w:autoSpaceDE w:val="0"/>
              <w:autoSpaceDN w:val="0"/>
              <w:ind w:left="357"/>
              <w:rPr>
                <w:rFonts w:ascii="Arial Narrow" w:hAnsi="Arial Narrow"/>
                <w:color w:val="000000" w:themeColor="text1"/>
                <w:sz w:val="20"/>
                <w:szCs w:val="20"/>
              </w:rPr>
            </w:pPr>
          </w:p>
        </w:tc>
      </w:tr>
      <w:tr w:rsidR="00E50BE6" w:rsidRPr="00E06631" w:rsidTr="005F56C9">
        <w:tc>
          <w:tcPr>
            <w:tcW w:w="3168" w:type="dxa"/>
          </w:tcPr>
          <w:p w:rsidR="00E50BE6" w:rsidRPr="00E06631" w:rsidRDefault="00E50BE6" w:rsidP="00DE5DC3">
            <w:pPr>
              <w:rPr>
                <w:rFonts w:ascii="Arial Narrow" w:hAnsi="Arial Narrow" w:cs="Arial"/>
                <w:color w:val="000000" w:themeColor="text1"/>
                <w:sz w:val="20"/>
                <w:szCs w:val="20"/>
              </w:rPr>
            </w:pPr>
            <w:r w:rsidRPr="00572BF1">
              <w:rPr>
                <w:rFonts w:ascii="Arial Narrow" w:hAnsi="Arial Narrow" w:cs="Arial"/>
                <w:noProof/>
                <w:color w:val="000000" w:themeColor="text1"/>
                <w:sz w:val="20"/>
                <w:szCs w:val="20"/>
              </w:rPr>
              <w:t>Staff</w:t>
            </w:r>
          </w:p>
        </w:tc>
        <w:tc>
          <w:tcPr>
            <w:tcW w:w="6120" w:type="dxa"/>
          </w:tcPr>
          <w:p w:rsidR="00E50BE6" w:rsidRPr="00E06631" w:rsidRDefault="00E50BE6" w:rsidP="005F56C9">
            <w:pPr>
              <w:autoSpaceDE w:val="0"/>
              <w:autoSpaceDN w:val="0"/>
              <w:ind w:left="357"/>
              <w:rPr>
                <w:rFonts w:ascii="Arial Narrow" w:hAnsi="Arial Narrow"/>
                <w:color w:val="000000" w:themeColor="text1"/>
                <w:sz w:val="20"/>
                <w:szCs w:val="20"/>
              </w:rPr>
            </w:pPr>
            <w:r w:rsidRPr="00572BF1">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E50BE6" w:rsidRPr="00E06631" w:rsidRDefault="00E50BE6" w:rsidP="00E50BE6">
            <w:pPr>
              <w:autoSpaceDE w:val="0"/>
              <w:autoSpaceDN w:val="0"/>
              <w:ind w:left="357"/>
              <w:rPr>
                <w:rFonts w:ascii="Arial Narrow" w:hAnsi="Arial Narrow"/>
                <w:color w:val="000000" w:themeColor="text1"/>
                <w:sz w:val="20"/>
                <w:szCs w:val="20"/>
              </w:rPr>
            </w:pPr>
          </w:p>
        </w:tc>
      </w:tr>
    </w:tbl>
    <w:p w:rsidR="00E50BE6" w:rsidRPr="00E06631" w:rsidRDefault="00E50BE6" w:rsidP="00B453E0">
      <w:pPr>
        <w:rPr>
          <w:rFonts w:ascii="Arial" w:hAnsi="Arial" w:cs="Arial"/>
          <w:color w:val="000000" w:themeColor="text1"/>
          <w:sz w:val="22"/>
          <w:szCs w:val="22"/>
          <w:lang w:val="en-GB"/>
        </w:rPr>
      </w:pPr>
    </w:p>
    <w:p w:rsidR="00E50BE6" w:rsidRPr="00E06631" w:rsidRDefault="00E50BE6"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E50BE6" w:rsidRPr="00E06631">
        <w:trPr>
          <w:tblHeader/>
        </w:trPr>
        <w:tc>
          <w:tcPr>
            <w:tcW w:w="3139" w:type="dxa"/>
            <w:tcBorders>
              <w:bottom w:val="single" w:sz="4" w:space="0" w:color="auto"/>
            </w:tcBorders>
            <w:shd w:val="clear" w:color="auto" w:fill="E0E0E0"/>
          </w:tcPr>
          <w:p w:rsidR="00E50BE6" w:rsidRPr="00E06631" w:rsidRDefault="00E50BE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E50BE6" w:rsidRPr="00E06631" w:rsidRDefault="00E50BE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E50BE6" w:rsidRPr="00E06631" w:rsidTr="005F56C9">
        <w:tc>
          <w:tcPr>
            <w:tcW w:w="3168" w:type="dxa"/>
            <w:gridSpan w:val="2"/>
          </w:tcPr>
          <w:p w:rsidR="00E50BE6" w:rsidRPr="00E06631" w:rsidRDefault="00E50BE6" w:rsidP="005F56C9">
            <w:pPr>
              <w:rPr>
                <w:rFonts w:ascii="Arial Narrow" w:hAnsi="Arial Narrow" w:cs="Arial"/>
                <w:color w:val="000000" w:themeColor="text1"/>
                <w:sz w:val="20"/>
                <w:szCs w:val="20"/>
              </w:rPr>
            </w:pPr>
            <w:r w:rsidRPr="00572BF1">
              <w:rPr>
                <w:rFonts w:ascii="Arial Narrow" w:hAnsi="Arial Narrow" w:cs="Arial"/>
                <w:noProof/>
                <w:color w:val="000000" w:themeColor="text1"/>
                <w:sz w:val="20"/>
                <w:szCs w:val="20"/>
              </w:rPr>
              <w:t>Organisational Awareness</w:t>
            </w:r>
          </w:p>
        </w:tc>
        <w:tc>
          <w:tcPr>
            <w:tcW w:w="6120" w:type="dxa"/>
          </w:tcPr>
          <w:p w:rsidR="00E50BE6" w:rsidRPr="00E06631" w:rsidRDefault="00E50BE6" w:rsidP="005F56C9">
            <w:pPr>
              <w:autoSpaceDE w:val="0"/>
              <w:autoSpaceDN w:val="0"/>
              <w:ind w:left="357"/>
              <w:rPr>
                <w:rFonts w:ascii="Arial Narrow" w:hAnsi="Arial Narrow"/>
                <w:color w:val="000000" w:themeColor="text1"/>
                <w:sz w:val="20"/>
                <w:szCs w:val="20"/>
              </w:rPr>
            </w:pPr>
            <w:r w:rsidRPr="00572BF1">
              <w:rPr>
                <w:rFonts w:ascii="Arial Narrow" w:hAnsi="Arial Narrow"/>
                <w:noProof/>
                <w:color w:val="000000" w:themeColor="text1"/>
                <w:sz w:val="20"/>
                <w:szCs w:val="20"/>
              </w:rPr>
              <w:t>Understands the context within which he/she operates and how he/she contributes to the organisation and the broader environment.</w:t>
            </w:r>
          </w:p>
          <w:p w:rsidR="00E50BE6" w:rsidRPr="00E06631" w:rsidRDefault="00E50BE6" w:rsidP="00E50BE6">
            <w:pPr>
              <w:autoSpaceDE w:val="0"/>
              <w:autoSpaceDN w:val="0"/>
              <w:ind w:left="357"/>
              <w:rPr>
                <w:rFonts w:ascii="Arial Narrow" w:hAnsi="Arial Narrow"/>
                <w:color w:val="000000" w:themeColor="text1"/>
                <w:sz w:val="20"/>
                <w:szCs w:val="20"/>
              </w:rPr>
            </w:pPr>
          </w:p>
        </w:tc>
      </w:tr>
      <w:tr w:rsidR="00E50BE6" w:rsidRPr="00E06631" w:rsidTr="005F56C9">
        <w:tc>
          <w:tcPr>
            <w:tcW w:w="3168" w:type="dxa"/>
            <w:gridSpan w:val="2"/>
          </w:tcPr>
          <w:p w:rsidR="00E50BE6" w:rsidRPr="00E06631" w:rsidRDefault="00E50BE6" w:rsidP="005F56C9">
            <w:pPr>
              <w:rPr>
                <w:rFonts w:ascii="Arial Narrow" w:hAnsi="Arial Narrow" w:cs="Arial"/>
                <w:color w:val="000000" w:themeColor="text1"/>
                <w:sz w:val="20"/>
                <w:szCs w:val="20"/>
              </w:rPr>
            </w:pPr>
            <w:r w:rsidRPr="00572BF1">
              <w:rPr>
                <w:rFonts w:ascii="Arial Narrow" w:hAnsi="Arial Narrow" w:cs="Arial"/>
                <w:noProof/>
                <w:color w:val="000000" w:themeColor="text1"/>
                <w:sz w:val="20"/>
                <w:szCs w:val="20"/>
              </w:rPr>
              <w:t>Communication</w:t>
            </w:r>
          </w:p>
        </w:tc>
        <w:tc>
          <w:tcPr>
            <w:tcW w:w="6120" w:type="dxa"/>
          </w:tcPr>
          <w:p w:rsidR="00E50BE6" w:rsidRPr="00E06631" w:rsidRDefault="00E50BE6" w:rsidP="005F56C9">
            <w:pPr>
              <w:autoSpaceDE w:val="0"/>
              <w:autoSpaceDN w:val="0"/>
              <w:ind w:left="357"/>
              <w:rPr>
                <w:rFonts w:ascii="Arial Narrow" w:hAnsi="Arial Narrow"/>
                <w:color w:val="000000" w:themeColor="text1"/>
                <w:sz w:val="20"/>
                <w:szCs w:val="20"/>
              </w:rPr>
            </w:pPr>
            <w:r w:rsidRPr="00572BF1">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E50BE6" w:rsidRPr="00E06631" w:rsidRDefault="00E50BE6" w:rsidP="00E50BE6">
            <w:pPr>
              <w:autoSpaceDE w:val="0"/>
              <w:autoSpaceDN w:val="0"/>
              <w:ind w:left="357"/>
              <w:rPr>
                <w:rFonts w:ascii="Arial Narrow" w:hAnsi="Arial Narrow"/>
                <w:color w:val="000000" w:themeColor="text1"/>
                <w:sz w:val="20"/>
                <w:szCs w:val="20"/>
              </w:rPr>
            </w:pPr>
          </w:p>
        </w:tc>
      </w:tr>
      <w:tr w:rsidR="00E50BE6" w:rsidRPr="00E06631" w:rsidTr="005F56C9">
        <w:tc>
          <w:tcPr>
            <w:tcW w:w="3168" w:type="dxa"/>
            <w:gridSpan w:val="2"/>
          </w:tcPr>
          <w:p w:rsidR="00E50BE6" w:rsidRPr="00E06631" w:rsidRDefault="00E50BE6" w:rsidP="005F56C9">
            <w:pPr>
              <w:rPr>
                <w:rFonts w:ascii="Arial Narrow" w:hAnsi="Arial Narrow" w:cs="Arial"/>
                <w:color w:val="000000" w:themeColor="text1"/>
                <w:sz w:val="20"/>
                <w:szCs w:val="20"/>
              </w:rPr>
            </w:pPr>
            <w:r w:rsidRPr="00572BF1">
              <w:rPr>
                <w:rFonts w:ascii="Arial Narrow" w:hAnsi="Arial Narrow" w:cs="Arial"/>
                <w:noProof/>
                <w:color w:val="000000" w:themeColor="text1"/>
                <w:sz w:val="20"/>
                <w:szCs w:val="20"/>
              </w:rPr>
              <w:t>Empowerment</w:t>
            </w:r>
          </w:p>
        </w:tc>
        <w:tc>
          <w:tcPr>
            <w:tcW w:w="6120" w:type="dxa"/>
          </w:tcPr>
          <w:p w:rsidR="00E50BE6" w:rsidRPr="00E06631" w:rsidRDefault="00E50BE6" w:rsidP="005F56C9">
            <w:pPr>
              <w:autoSpaceDE w:val="0"/>
              <w:autoSpaceDN w:val="0"/>
              <w:ind w:left="357"/>
              <w:rPr>
                <w:rFonts w:ascii="Arial Narrow" w:hAnsi="Arial Narrow"/>
                <w:color w:val="000000" w:themeColor="text1"/>
                <w:sz w:val="20"/>
                <w:szCs w:val="20"/>
              </w:rPr>
            </w:pPr>
            <w:r w:rsidRPr="00572BF1">
              <w:rPr>
                <w:rFonts w:ascii="Arial Narrow" w:hAnsi="Arial Narrow"/>
                <w:noProof/>
                <w:color w:val="000000" w:themeColor="text1"/>
                <w:sz w:val="20"/>
                <w:szCs w:val="20"/>
              </w:rPr>
              <w:t>Is able to manage and encourage people, optimise their outputs and effectively manage relationships in order to achieve organisational goals.</w:t>
            </w:r>
          </w:p>
          <w:p w:rsidR="00E50BE6" w:rsidRPr="00E06631" w:rsidRDefault="00E50BE6" w:rsidP="00E50BE6">
            <w:pPr>
              <w:autoSpaceDE w:val="0"/>
              <w:autoSpaceDN w:val="0"/>
              <w:ind w:left="357"/>
              <w:rPr>
                <w:rFonts w:ascii="Arial Narrow" w:hAnsi="Arial Narrow"/>
                <w:color w:val="000000" w:themeColor="text1"/>
                <w:sz w:val="20"/>
                <w:szCs w:val="20"/>
              </w:rPr>
            </w:pPr>
          </w:p>
        </w:tc>
      </w:tr>
      <w:tr w:rsidR="00E50BE6" w:rsidRPr="00E06631" w:rsidTr="005F56C9">
        <w:tc>
          <w:tcPr>
            <w:tcW w:w="3168" w:type="dxa"/>
            <w:gridSpan w:val="2"/>
          </w:tcPr>
          <w:p w:rsidR="00E50BE6" w:rsidRPr="00E06631" w:rsidRDefault="00E50BE6" w:rsidP="005F56C9">
            <w:pPr>
              <w:rPr>
                <w:rFonts w:ascii="Arial Narrow" w:hAnsi="Arial Narrow" w:cs="Arial"/>
                <w:color w:val="000000" w:themeColor="text1"/>
                <w:sz w:val="20"/>
                <w:szCs w:val="20"/>
              </w:rPr>
            </w:pPr>
            <w:r w:rsidRPr="00572BF1">
              <w:rPr>
                <w:rFonts w:ascii="Arial Narrow" w:hAnsi="Arial Narrow" w:cs="Arial"/>
                <w:noProof/>
                <w:color w:val="000000" w:themeColor="text1"/>
                <w:sz w:val="20"/>
                <w:szCs w:val="20"/>
              </w:rPr>
              <w:t>Team Effectiveness</w:t>
            </w:r>
          </w:p>
        </w:tc>
        <w:tc>
          <w:tcPr>
            <w:tcW w:w="6120" w:type="dxa"/>
          </w:tcPr>
          <w:p w:rsidR="00E50BE6" w:rsidRPr="00E06631" w:rsidRDefault="00E50BE6" w:rsidP="005F56C9">
            <w:pPr>
              <w:autoSpaceDE w:val="0"/>
              <w:autoSpaceDN w:val="0"/>
              <w:ind w:left="357"/>
              <w:rPr>
                <w:rFonts w:ascii="Arial Narrow" w:hAnsi="Arial Narrow"/>
                <w:color w:val="000000" w:themeColor="text1"/>
                <w:sz w:val="20"/>
                <w:szCs w:val="20"/>
              </w:rPr>
            </w:pPr>
            <w:r w:rsidRPr="00572BF1">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E50BE6" w:rsidRPr="00E06631" w:rsidRDefault="00E50BE6" w:rsidP="00E50BE6">
            <w:pPr>
              <w:autoSpaceDE w:val="0"/>
              <w:autoSpaceDN w:val="0"/>
              <w:ind w:left="357"/>
              <w:rPr>
                <w:rFonts w:ascii="Arial Narrow" w:hAnsi="Arial Narrow"/>
                <w:color w:val="000000" w:themeColor="text1"/>
                <w:sz w:val="20"/>
                <w:szCs w:val="20"/>
              </w:rPr>
            </w:pPr>
          </w:p>
        </w:tc>
      </w:tr>
      <w:tr w:rsidR="00E50BE6" w:rsidRPr="00E06631" w:rsidTr="005F56C9">
        <w:tc>
          <w:tcPr>
            <w:tcW w:w="3168" w:type="dxa"/>
            <w:gridSpan w:val="2"/>
          </w:tcPr>
          <w:p w:rsidR="00E50BE6" w:rsidRPr="00E06631" w:rsidRDefault="00E50BE6" w:rsidP="005F56C9">
            <w:pPr>
              <w:rPr>
                <w:rFonts w:ascii="Arial Narrow" w:hAnsi="Arial Narrow" w:cs="Arial"/>
                <w:color w:val="000000" w:themeColor="text1"/>
                <w:sz w:val="20"/>
                <w:szCs w:val="20"/>
              </w:rPr>
            </w:pPr>
            <w:r w:rsidRPr="00572BF1">
              <w:rPr>
                <w:rFonts w:ascii="Arial Narrow" w:hAnsi="Arial Narrow" w:cs="Arial"/>
                <w:noProof/>
                <w:color w:val="000000" w:themeColor="text1"/>
                <w:sz w:val="20"/>
                <w:szCs w:val="20"/>
              </w:rPr>
              <w:t>Self Management</w:t>
            </w:r>
          </w:p>
        </w:tc>
        <w:tc>
          <w:tcPr>
            <w:tcW w:w="6120" w:type="dxa"/>
          </w:tcPr>
          <w:p w:rsidR="00E50BE6" w:rsidRPr="00E06631" w:rsidRDefault="00E50BE6" w:rsidP="005F56C9">
            <w:pPr>
              <w:autoSpaceDE w:val="0"/>
              <w:autoSpaceDN w:val="0"/>
              <w:ind w:left="357"/>
              <w:rPr>
                <w:rFonts w:ascii="Arial Narrow" w:hAnsi="Arial Narrow"/>
                <w:color w:val="000000" w:themeColor="text1"/>
                <w:sz w:val="20"/>
                <w:szCs w:val="20"/>
              </w:rPr>
            </w:pPr>
            <w:r w:rsidRPr="00572BF1">
              <w:rPr>
                <w:rFonts w:ascii="Arial Narrow" w:hAnsi="Arial Narrow"/>
                <w:noProof/>
                <w:color w:val="000000" w:themeColor="text1"/>
                <w:sz w:val="20"/>
                <w:szCs w:val="20"/>
              </w:rPr>
              <w:t>Manages own time, priorities, emotions and behaviours in order to achieve personal and work goals.</w:t>
            </w:r>
          </w:p>
          <w:p w:rsidR="00E50BE6" w:rsidRPr="00E06631" w:rsidRDefault="00E50BE6" w:rsidP="00E50BE6">
            <w:pPr>
              <w:autoSpaceDE w:val="0"/>
              <w:autoSpaceDN w:val="0"/>
              <w:ind w:left="357"/>
              <w:rPr>
                <w:rFonts w:ascii="Arial Narrow" w:hAnsi="Arial Narrow"/>
                <w:color w:val="000000" w:themeColor="text1"/>
                <w:sz w:val="20"/>
                <w:szCs w:val="20"/>
              </w:rPr>
            </w:pPr>
          </w:p>
        </w:tc>
      </w:tr>
      <w:tr w:rsidR="00E50BE6" w:rsidRPr="00E06631" w:rsidTr="005F56C9">
        <w:tc>
          <w:tcPr>
            <w:tcW w:w="3168" w:type="dxa"/>
            <w:gridSpan w:val="2"/>
          </w:tcPr>
          <w:p w:rsidR="00E50BE6" w:rsidRPr="00E06631" w:rsidRDefault="00E50BE6" w:rsidP="005F56C9">
            <w:pPr>
              <w:rPr>
                <w:rFonts w:ascii="Arial Narrow" w:hAnsi="Arial Narrow" w:cs="Arial"/>
                <w:color w:val="000000" w:themeColor="text1"/>
                <w:sz w:val="20"/>
                <w:szCs w:val="20"/>
              </w:rPr>
            </w:pPr>
            <w:r w:rsidRPr="00572BF1">
              <w:rPr>
                <w:rFonts w:ascii="Arial Narrow" w:hAnsi="Arial Narrow" w:cs="Arial"/>
                <w:noProof/>
                <w:color w:val="000000" w:themeColor="text1"/>
                <w:sz w:val="20"/>
                <w:szCs w:val="20"/>
              </w:rPr>
              <w:t>Honesty and Integrity</w:t>
            </w:r>
          </w:p>
        </w:tc>
        <w:tc>
          <w:tcPr>
            <w:tcW w:w="6120" w:type="dxa"/>
          </w:tcPr>
          <w:p w:rsidR="00E50BE6" w:rsidRPr="00E06631" w:rsidRDefault="00E50BE6" w:rsidP="005F56C9">
            <w:pPr>
              <w:autoSpaceDE w:val="0"/>
              <w:autoSpaceDN w:val="0"/>
              <w:ind w:left="357"/>
              <w:rPr>
                <w:rFonts w:ascii="Arial Narrow" w:hAnsi="Arial Narrow"/>
                <w:color w:val="000000" w:themeColor="text1"/>
                <w:sz w:val="20"/>
                <w:szCs w:val="20"/>
              </w:rPr>
            </w:pPr>
            <w:r w:rsidRPr="00572BF1">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E50BE6" w:rsidRPr="00E06631" w:rsidRDefault="00E50BE6" w:rsidP="00E50BE6">
            <w:pPr>
              <w:autoSpaceDE w:val="0"/>
              <w:autoSpaceDN w:val="0"/>
              <w:ind w:left="357"/>
              <w:rPr>
                <w:rFonts w:ascii="Arial Narrow" w:hAnsi="Arial Narrow"/>
                <w:color w:val="000000" w:themeColor="text1"/>
                <w:sz w:val="20"/>
                <w:szCs w:val="20"/>
              </w:rPr>
            </w:pPr>
          </w:p>
        </w:tc>
      </w:tr>
      <w:tr w:rsidR="00E50BE6" w:rsidRPr="00E06631" w:rsidTr="005F56C9">
        <w:tc>
          <w:tcPr>
            <w:tcW w:w="3168" w:type="dxa"/>
            <w:gridSpan w:val="2"/>
          </w:tcPr>
          <w:p w:rsidR="00E50BE6" w:rsidRPr="00E06631" w:rsidRDefault="00E50BE6" w:rsidP="005F56C9">
            <w:pPr>
              <w:rPr>
                <w:rFonts w:ascii="Arial Narrow" w:hAnsi="Arial Narrow" w:cs="Arial"/>
                <w:color w:val="000000" w:themeColor="text1"/>
                <w:sz w:val="20"/>
                <w:szCs w:val="20"/>
              </w:rPr>
            </w:pPr>
            <w:r w:rsidRPr="00572BF1">
              <w:rPr>
                <w:rFonts w:ascii="Arial Narrow" w:hAnsi="Arial Narrow" w:cs="Arial"/>
                <w:noProof/>
                <w:color w:val="000000" w:themeColor="text1"/>
                <w:sz w:val="20"/>
                <w:szCs w:val="20"/>
              </w:rPr>
              <w:t>Resilience</w:t>
            </w:r>
          </w:p>
        </w:tc>
        <w:tc>
          <w:tcPr>
            <w:tcW w:w="6120" w:type="dxa"/>
          </w:tcPr>
          <w:p w:rsidR="00E50BE6" w:rsidRPr="00E06631" w:rsidRDefault="00E50BE6" w:rsidP="005F56C9">
            <w:pPr>
              <w:autoSpaceDE w:val="0"/>
              <w:autoSpaceDN w:val="0"/>
              <w:ind w:left="357"/>
              <w:rPr>
                <w:rFonts w:ascii="Arial Narrow" w:hAnsi="Arial Narrow"/>
                <w:color w:val="000000" w:themeColor="text1"/>
                <w:sz w:val="20"/>
                <w:szCs w:val="20"/>
              </w:rPr>
            </w:pPr>
            <w:r w:rsidRPr="00572BF1">
              <w:rPr>
                <w:rFonts w:ascii="Arial Narrow" w:hAnsi="Arial Narrow"/>
                <w:noProof/>
                <w:color w:val="000000" w:themeColor="text1"/>
                <w:sz w:val="20"/>
                <w:szCs w:val="20"/>
              </w:rPr>
              <w:t>Remains calm in the face of uncertainty and pressure and responds constructively to pressure/stress situations. Persists with goals despite obstacles and setbacks.</w:t>
            </w:r>
          </w:p>
          <w:p w:rsidR="00E50BE6" w:rsidRPr="00E06631" w:rsidRDefault="00E50BE6" w:rsidP="00E50BE6">
            <w:pPr>
              <w:autoSpaceDE w:val="0"/>
              <w:autoSpaceDN w:val="0"/>
              <w:ind w:left="357"/>
              <w:rPr>
                <w:rFonts w:ascii="Arial Narrow" w:hAnsi="Arial Narrow"/>
                <w:color w:val="000000" w:themeColor="text1"/>
                <w:sz w:val="20"/>
                <w:szCs w:val="20"/>
              </w:rPr>
            </w:pPr>
          </w:p>
        </w:tc>
      </w:tr>
      <w:tr w:rsidR="00E50BE6" w:rsidRPr="00E06631" w:rsidTr="005F56C9">
        <w:tc>
          <w:tcPr>
            <w:tcW w:w="3168" w:type="dxa"/>
            <w:gridSpan w:val="2"/>
          </w:tcPr>
          <w:p w:rsidR="00E50BE6" w:rsidRPr="00E06631" w:rsidRDefault="00E50BE6" w:rsidP="005F56C9">
            <w:pPr>
              <w:rPr>
                <w:rFonts w:ascii="Arial Narrow" w:hAnsi="Arial Narrow" w:cs="Arial"/>
                <w:color w:val="000000" w:themeColor="text1"/>
                <w:sz w:val="20"/>
                <w:szCs w:val="20"/>
              </w:rPr>
            </w:pPr>
            <w:r w:rsidRPr="00572BF1">
              <w:rPr>
                <w:rFonts w:ascii="Arial Narrow" w:hAnsi="Arial Narrow" w:cs="Arial"/>
                <w:noProof/>
                <w:color w:val="000000" w:themeColor="text1"/>
                <w:sz w:val="20"/>
                <w:szCs w:val="20"/>
              </w:rPr>
              <w:t>Results Focused</w:t>
            </w:r>
          </w:p>
        </w:tc>
        <w:tc>
          <w:tcPr>
            <w:tcW w:w="6120" w:type="dxa"/>
          </w:tcPr>
          <w:p w:rsidR="00E50BE6" w:rsidRPr="00E06631" w:rsidRDefault="00E50BE6" w:rsidP="005F56C9">
            <w:pPr>
              <w:autoSpaceDE w:val="0"/>
              <w:autoSpaceDN w:val="0"/>
              <w:ind w:left="357"/>
              <w:rPr>
                <w:rFonts w:ascii="Arial Narrow" w:hAnsi="Arial Narrow"/>
                <w:color w:val="000000" w:themeColor="text1"/>
                <w:sz w:val="20"/>
                <w:szCs w:val="20"/>
              </w:rPr>
            </w:pPr>
            <w:r w:rsidRPr="00572BF1">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E50BE6" w:rsidRPr="00E06631" w:rsidRDefault="00E50BE6" w:rsidP="00E50BE6">
            <w:pPr>
              <w:autoSpaceDE w:val="0"/>
              <w:autoSpaceDN w:val="0"/>
              <w:ind w:left="357"/>
              <w:rPr>
                <w:rFonts w:ascii="Arial Narrow" w:hAnsi="Arial Narrow"/>
                <w:color w:val="000000" w:themeColor="text1"/>
                <w:sz w:val="20"/>
                <w:szCs w:val="20"/>
              </w:rPr>
            </w:pPr>
          </w:p>
        </w:tc>
      </w:tr>
      <w:tr w:rsidR="00E50BE6" w:rsidRPr="00E06631" w:rsidTr="005F56C9">
        <w:tc>
          <w:tcPr>
            <w:tcW w:w="3168" w:type="dxa"/>
            <w:gridSpan w:val="2"/>
          </w:tcPr>
          <w:p w:rsidR="00E50BE6" w:rsidRPr="00E06631" w:rsidRDefault="00E50BE6" w:rsidP="005F56C9">
            <w:pPr>
              <w:rPr>
                <w:rFonts w:ascii="Arial Narrow" w:hAnsi="Arial Narrow" w:cs="Arial"/>
                <w:color w:val="000000" w:themeColor="text1"/>
                <w:sz w:val="20"/>
                <w:szCs w:val="20"/>
              </w:rPr>
            </w:pPr>
            <w:r w:rsidRPr="00572BF1">
              <w:rPr>
                <w:rFonts w:ascii="Arial Narrow" w:hAnsi="Arial Narrow" w:cs="Arial"/>
                <w:noProof/>
                <w:color w:val="000000" w:themeColor="text1"/>
                <w:sz w:val="20"/>
                <w:szCs w:val="20"/>
              </w:rPr>
              <w:t>Self Development</w:t>
            </w:r>
          </w:p>
        </w:tc>
        <w:tc>
          <w:tcPr>
            <w:tcW w:w="6120" w:type="dxa"/>
          </w:tcPr>
          <w:p w:rsidR="00E50BE6" w:rsidRPr="00E06631" w:rsidRDefault="00E50BE6" w:rsidP="005F56C9">
            <w:pPr>
              <w:autoSpaceDE w:val="0"/>
              <w:autoSpaceDN w:val="0"/>
              <w:ind w:left="357"/>
              <w:rPr>
                <w:rFonts w:ascii="Arial Narrow" w:hAnsi="Arial Narrow"/>
                <w:color w:val="000000" w:themeColor="text1"/>
                <w:sz w:val="20"/>
                <w:szCs w:val="20"/>
              </w:rPr>
            </w:pPr>
            <w:r w:rsidRPr="00572BF1">
              <w:rPr>
                <w:rFonts w:ascii="Arial Narrow" w:hAnsi="Arial Narrow"/>
                <w:noProof/>
                <w:color w:val="000000" w:themeColor="text1"/>
                <w:sz w:val="20"/>
                <w:szCs w:val="20"/>
              </w:rPr>
              <w:t>Demonstrates commitment to assess and actively work towards improving and developing own knowledge, experience and competency.</w:t>
            </w:r>
          </w:p>
          <w:p w:rsidR="00E50BE6" w:rsidRPr="00E06631" w:rsidRDefault="00E50BE6" w:rsidP="00E50BE6">
            <w:pPr>
              <w:autoSpaceDE w:val="0"/>
              <w:autoSpaceDN w:val="0"/>
              <w:ind w:left="357"/>
              <w:rPr>
                <w:rFonts w:ascii="Arial Narrow" w:hAnsi="Arial Narrow"/>
                <w:color w:val="000000" w:themeColor="text1"/>
                <w:sz w:val="20"/>
                <w:szCs w:val="20"/>
              </w:rPr>
            </w:pPr>
          </w:p>
        </w:tc>
      </w:tr>
      <w:tr w:rsidR="00E50BE6" w:rsidRPr="00E06631" w:rsidTr="005F56C9">
        <w:tc>
          <w:tcPr>
            <w:tcW w:w="3168" w:type="dxa"/>
            <w:gridSpan w:val="2"/>
          </w:tcPr>
          <w:p w:rsidR="00E50BE6" w:rsidRPr="00E06631" w:rsidRDefault="00E50BE6" w:rsidP="005F56C9">
            <w:pPr>
              <w:rPr>
                <w:rFonts w:ascii="Arial Narrow" w:hAnsi="Arial Narrow" w:cs="Arial"/>
                <w:color w:val="000000" w:themeColor="text1"/>
                <w:sz w:val="20"/>
                <w:szCs w:val="20"/>
              </w:rPr>
            </w:pPr>
            <w:r w:rsidRPr="00572BF1">
              <w:rPr>
                <w:rFonts w:ascii="Arial Narrow" w:hAnsi="Arial Narrow" w:cs="Arial"/>
                <w:noProof/>
                <w:color w:val="000000" w:themeColor="text1"/>
                <w:sz w:val="20"/>
                <w:szCs w:val="20"/>
              </w:rPr>
              <w:t>Ethical Conduct</w:t>
            </w:r>
          </w:p>
        </w:tc>
        <w:tc>
          <w:tcPr>
            <w:tcW w:w="6120" w:type="dxa"/>
          </w:tcPr>
          <w:p w:rsidR="00E50BE6" w:rsidRPr="00E06631" w:rsidRDefault="00E50BE6" w:rsidP="005F56C9">
            <w:pPr>
              <w:autoSpaceDE w:val="0"/>
              <w:autoSpaceDN w:val="0"/>
              <w:ind w:left="357"/>
              <w:rPr>
                <w:rFonts w:ascii="Arial Narrow" w:hAnsi="Arial Narrow"/>
                <w:color w:val="000000" w:themeColor="text1"/>
                <w:sz w:val="20"/>
                <w:szCs w:val="20"/>
              </w:rPr>
            </w:pPr>
            <w:r w:rsidRPr="00572BF1">
              <w:rPr>
                <w:rFonts w:ascii="Arial Narrow" w:hAnsi="Arial Narrow"/>
                <w:noProof/>
                <w:color w:val="000000" w:themeColor="text1"/>
                <w:sz w:val="20"/>
                <w:szCs w:val="20"/>
              </w:rPr>
              <w:t>Demonstrates commitment to be accountable for roles and responsibilities and to adhere to the highest standards of ethics and moral conduct in actions and behaviour.</w:t>
            </w:r>
          </w:p>
          <w:p w:rsidR="00E50BE6" w:rsidRPr="00E06631" w:rsidRDefault="00E50BE6" w:rsidP="00E50BE6">
            <w:pPr>
              <w:autoSpaceDE w:val="0"/>
              <w:autoSpaceDN w:val="0"/>
              <w:ind w:left="357"/>
              <w:rPr>
                <w:rFonts w:ascii="Arial Narrow" w:hAnsi="Arial Narrow"/>
                <w:color w:val="000000" w:themeColor="text1"/>
                <w:sz w:val="20"/>
                <w:szCs w:val="20"/>
              </w:rPr>
            </w:pPr>
          </w:p>
        </w:tc>
      </w:tr>
      <w:tr w:rsidR="00E50BE6" w:rsidRPr="00E06631" w:rsidTr="005F56C9">
        <w:tc>
          <w:tcPr>
            <w:tcW w:w="3168" w:type="dxa"/>
            <w:gridSpan w:val="2"/>
          </w:tcPr>
          <w:p w:rsidR="00E50BE6" w:rsidRPr="00E06631" w:rsidRDefault="00E50BE6" w:rsidP="005F56C9">
            <w:pPr>
              <w:rPr>
                <w:rFonts w:ascii="Arial Narrow" w:hAnsi="Arial Narrow" w:cs="Arial"/>
                <w:color w:val="000000" w:themeColor="text1"/>
                <w:sz w:val="20"/>
                <w:szCs w:val="20"/>
              </w:rPr>
            </w:pPr>
            <w:r w:rsidRPr="00572BF1">
              <w:rPr>
                <w:rFonts w:ascii="Arial Narrow" w:hAnsi="Arial Narrow" w:cs="Arial"/>
                <w:noProof/>
                <w:color w:val="000000" w:themeColor="text1"/>
                <w:sz w:val="20"/>
                <w:szCs w:val="20"/>
              </w:rPr>
              <w:t>Problem solving</w:t>
            </w:r>
          </w:p>
        </w:tc>
        <w:tc>
          <w:tcPr>
            <w:tcW w:w="6120" w:type="dxa"/>
          </w:tcPr>
          <w:p w:rsidR="00E50BE6" w:rsidRPr="00E06631" w:rsidRDefault="00E50BE6" w:rsidP="005F56C9">
            <w:pPr>
              <w:autoSpaceDE w:val="0"/>
              <w:autoSpaceDN w:val="0"/>
              <w:ind w:left="357"/>
              <w:rPr>
                <w:rFonts w:ascii="Arial Narrow" w:hAnsi="Arial Narrow"/>
                <w:color w:val="000000" w:themeColor="text1"/>
                <w:sz w:val="20"/>
                <w:szCs w:val="20"/>
              </w:rPr>
            </w:pPr>
            <w:r w:rsidRPr="00572BF1">
              <w:rPr>
                <w:rFonts w:ascii="Arial Narrow" w:hAnsi="Arial Narrow"/>
                <w:noProof/>
                <w:color w:val="000000" w:themeColor="text1"/>
                <w:sz w:val="20"/>
                <w:szCs w:val="20"/>
              </w:rPr>
              <w:t>Systematically identifies, analyses and resolves existing and anticipated problems in order to reach optimum solutions in a timely manner.</w:t>
            </w:r>
          </w:p>
          <w:p w:rsidR="00E50BE6" w:rsidRPr="00E06631" w:rsidRDefault="00E50BE6" w:rsidP="00E50BE6">
            <w:pPr>
              <w:autoSpaceDE w:val="0"/>
              <w:autoSpaceDN w:val="0"/>
              <w:ind w:left="357"/>
              <w:rPr>
                <w:rFonts w:ascii="Arial Narrow" w:hAnsi="Arial Narrow"/>
                <w:color w:val="000000" w:themeColor="text1"/>
                <w:sz w:val="20"/>
                <w:szCs w:val="20"/>
              </w:rPr>
            </w:pPr>
          </w:p>
        </w:tc>
      </w:tr>
    </w:tbl>
    <w:p w:rsidR="00E50BE6" w:rsidRPr="00E06631" w:rsidRDefault="00E50BE6" w:rsidP="00B453E0">
      <w:pPr>
        <w:rPr>
          <w:rFonts w:ascii="Arial" w:hAnsi="Arial" w:cs="Arial"/>
          <w:b/>
          <w:color w:val="000000" w:themeColor="text1"/>
        </w:rPr>
      </w:pPr>
    </w:p>
    <w:p w:rsidR="00E50BE6" w:rsidRPr="00E06631" w:rsidRDefault="00E50BE6"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E50BE6" w:rsidRDefault="00E50BE6" w:rsidP="005C0A1A">
      <w:pPr>
        <w:rPr>
          <w:rFonts w:ascii="Arial" w:hAnsi="Arial" w:cs="Arial"/>
          <w:b/>
          <w:color w:val="000000" w:themeColor="text1"/>
          <w:sz w:val="22"/>
          <w:szCs w:val="22"/>
        </w:rPr>
      </w:pPr>
    </w:p>
    <w:p w:rsidR="00E50BE6" w:rsidRDefault="00E50BE6" w:rsidP="005C0A1A">
      <w:pPr>
        <w:rPr>
          <w:rFonts w:ascii="Arial" w:hAnsi="Arial" w:cs="Arial"/>
          <w:b/>
          <w:color w:val="000000" w:themeColor="text1"/>
          <w:sz w:val="22"/>
          <w:szCs w:val="22"/>
        </w:rPr>
        <w:sectPr w:rsidR="00E50BE6" w:rsidSect="00E50BE6">
          <w:footerReference w:type="even" r:id="rId7"/>
          <w:footerReference w:type="default" r:id="rId8"/>
          <w:pgSz w:w="11907" w:h="16840" w:code="9"/>
          <w:pgMar w:top="1134" w:right="1134" w:bottom="1134" w:left="1134" w:header="720" w:footer="720" w:gutter="0"/>
          <w:pgNumType w:start="1"/>
          <w:cols w:space="720"/>
          <w:docGrid w:linePitch="360"/>
        </w:sectPr>
      </w:pPr>
    </w:p>
    <w:p w:rsidR="00E50BE6" w:rsidRPr="00E06631" w:rsidRDefault="00E50BE6" w:rsidP="005C0A1A">
      <w:pPr>
        <w:rPr>
          <w:rFonts w:ascii="Arial" w:hAnsi="Arial" w:cs="Arial"/>
          <w:b/>
          <w:color w:val="000000" w:themeColor="text1"/>
          <w:sz w:val="22"/>
          <w:szCs w:val="22"/>
          <w:lang w:val="en-GB"/>
        </w:rPr>
      </w:pPr>
    </w:p>
    <w:sectPr w:rsidR="00E50BE6" w:rsidRPr="00E06631" w:rsidSect="00E50BE6">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BE6" w:rsidRDefault="00E50BE6">
      <w:r>
        <w:separator/>
      </w:r>
    </w:p>
  </w:endnote>
  <w:endnote w:type="continuationSeparator" w:id="0">
    <w:p w:rsidR="00E50BE6" w:rsidRDefault="00E50B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BE6" w:rsidRDefault="00E50BE6"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50BE6" w:rsidRDefault="00E50BE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BE6" w:rsidRDefault="00E50BE6"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50BE6" w:rsidRDefault="00E50BE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7D3813"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185671">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7D3813"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E50BE6">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BE6" w:rsidRDefault="00E50BE6">
      <w:r>
        <w:separator/>
      </w:r>
    </w:p>
  </w:footnote>
  <w:footnote w:type="continuationSeparator" w:id="0">
    <w:p w:rsidR="00E50BE6" w:rsidRDefault="00E50BE6">
      <w:r>
        <w:continuationSeparator/>
      </w:r>
    </w:p>
  </w:footnote>
  <w:footnote w:id="1">
    <w:p w:rsidR="00E50BE6" w:rsidRDefault="00E50BE6">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40F8B"/>
    <w:rsid w:val="00041900"/>
    <w:rsid w:val="00042749"/>
    <w:rsid w:val="000442C6"/>
    <w:rsid w:val="00044658"/>
    <w:rsid w:val="00044E93"/>
    <w:rsid w:val="00045CB1"/>
    <w:rsid w:val="00046203"/>
    <w:rsid w:val="000462AB"/>
    <w:rsid w:val="00046B75"/>
    <w:rsid w:val="000479ED"/>
    <w:rsid w:val="00047FE1"/>
    <w:rsid w:val="00050650"/>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C2D"/>
    <w:rsid w:val="008B77B5"/>
    <w:rsid w:val="008C15B3"/>
    <w:rsid w:val="008C3927"/>
    <w:rsid w:val="008C6B46"/>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41F4"/>
    <w:rsid w:val="00934214"/>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742"/>
    <w:rsid w:val="00A8519E"/>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33F3"/>
    <w:rsid w:val="00CE438A"/>
    <w:rsid w:val="00CE46B3"/>
    <w:rsid w:val="00CE76E1"/>
    <w:rsid w:val="00CF1869"/>
    <w:rsid w:val="00CF378A"/>
    <w:rsid w:val="00CF58AE"/>
    <w:rsid w:val="00CF5A0C"/>
    <w:rsid w:val="00CF5AC8"/>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BE6"/>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4480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2011-04-27T10:33:00Z</dcterms:created>
  <dcterms:modified xsi:type="dcterms:W3CDTF">2011-04-27T10:33:00Z</dcterms:modified>
</cp:coreProperties>
</file>